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F5D58C" w14:textId="6375379E" w:rsidR="00FC5D5E" w:rsidRPr="003A5217" w:rsidRDefault="00FC5D5E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Strong"/>
          <w:color w:val="000000" w:themeColor="text1"/>
          <w:bdr w:val="none" w:sz="0" w:space="0" w:color="auto" w:frame="1"/>
        </w:rPr>
      </w:pPr>
      <w:r w:rsidRPr="003A5217">
        <w:rPr>
          <w:rStyle w:val="Strong"/>
          <w:color w:val="000000" w:themeColor="text1"/>
          <w:bdr w:val="none" w:sz="0" w:space="0" w:color="auto" w:frame="1"/>
        </w:rPr>
        <w:t>STEP 3</w:t>
      </w:r>
    </w:p>
    <w:p w14:paraId="16025ADC" w14:textId="106C90A5" w:rsidR="009447A7" w:rsidRPr="003A5217" w:rsidRDefault="00AE6F38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Strong"/>
          <w:color w:val="000000" w:themeColor="text1"/>
          <w:bdr w:val="none" w:sz="0" w:space="0" w:color="auto" w:frame="1"/>
        </w:rPr>
      </w:pPr>
      <w:r w:rsidRPr="003A5217">
        <w:rPr>
          <w:rStyle w:val="Strong"/>
          <w:color w:val="000000" w:themeColor="text1"/>
          <w:bdr w:val="none" w:sz="0" w:space="0" w:color="auto" w:frame="1"/>
        </w:rPr>
        <w:t xml:space="preserve">Choose ONE of the following underlying exposures </w:t>
      </w:r>
      <w:r w:rsidR="009447A7" w:rsidRPr="003A5217">
        <w:rPr>
          <w:rStyle w:val="Strong"/>
          <w:color w:val="000000" w:themeColor="text1"/>
          <w:bdr w:val="none" w:sz="0" w:space="0" w:color="auto" w:frame="1"/>
        </w:rPr>
        <w:t>“Apple” (the tech company)</w:t>
      </w:r>
      <w:r w:rsidRPr="003A5217">
        <w:rPr>
          <w:rStyle w:val="Strong"/>
          <w:color w:val="000000" w:themeColor="text1"/>
          <w:bdr w:val="none" w:sz="0" w:space="0" w:color="auto" w:frame="1"/>
        </w:rPr>
        <w:t xml:space="preserve"> is:</w:t>
      </w:r>
    </w:p>
    <w:p w14:paraId="39FDBFE0" w14:textId="77777777" w:rsidR="009447A7" w:rsidRPr="003A5217" w:rsidRDefault="009447A7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</w:rPr>
      </w:pPr>
    </w:p>
    <w:p w14:paraId="0093A84B" w14:textId="0B0AE7D8" w:rsidR="009447A7" w:rsidRPr="003A5217" w:rsidRDefault="00AD7ED7" w:rsidP="004D1888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3A5217">
        <w:rPr>
          <w:color w:val="000000" w:themeColor="text1"/>
          <w:bdr w:val="none" w:sz="0" w:space="0" w:color="auto" w:frame="1"/>
        </w:rPr>
        <w:t xml:space="preserve">I choose </w:t>
      </w:r>
      <w:r w:rsidR="00AE6F38" w:rsidRPr="003A5217">
        <w:rPr>
          <w:color w:val="000000" w:themeColor="text1"/>
          <w:bdr w:val="none" w:sz="0" w:space="0" w:color="auto" w:frame="1"/>
        </w:rPr>
        <w:t xml:space="preserve">Long </w:t>
      </w:r>
      <w:proofErr w:type="spellStart"/>
      <w:r w:rsidR="00AE6F38" w:rsidRPr="003A5217">
        <w:rPr>
          <w:color w:val="000000" w:themeColor="text1"/>
          <w:bdr w:val="none" w:sz="0" w:space="0" w:color="auto" w:frame="1"/>
        </w:rPr>
        <w:t>Eur</w:t>
      </w:r>
      <w:proofErr w:type="spellEnd"/>
      <w:r w:rsidR="00AE6F38" w:rsidRPr="003A5217">
        <w:rPr>
          <w:color w:val="000000" w:themeColor="text1"/>
          <w:bdr w:val="none" w:sz="0" w:space="0" w:color="auto" w:frame="1"/>
        </w:rPr>
        <w:t xml:space="preserve"> 10 million (receivable</w:t>
      </w:r>
      <w:r w:rsidR="00F70A14" w:rsidRPr="003A5217">
        <w:rPr>
          <w:color w:val="000000" w:themeColor="text1"/>
          <w:bdr w:val="none" w:sz="0" w:space="0" w:color="auto" w:frame="1"/>
        </w:rPr>
        <w:t>) to be received in December</w:t>
      </w:r>
    </w:p>
    <w:p w14:paraId="1A7CCF9C" w14:textId="77777777" w:rsidR="009447A7" w:rsidRPr="003A5217" w:rsidRDefault="009447A7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</w:rPr>
      </w:pPr>
    </w:p>
    <w:p w14:paraId="4424E5CB" w14:textId="4CF22574" w:rsidR="00AE6F38" w:rsidRPr="003A5217" w:rsidRDefault="00AE6F38" w:rsidP="004D188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3A5217">
        <w:rPr>
          <w:color w:val="000000" w:themeColor="text1"/>
          <w:bdr w:val="none" w:sz="0" w:space="0" w:color="auto" w:frame="1"/>
        </w:rPr>
        <w:t xml:space="preserve">Using listed exchange prices, or </w:t>
      </w:r>
      <w:r w:rsidR="009447A7" w:rsidRPr="003A5217">
        <w:rPr>
          <w:color w:val="000000" w:themeColor="text1"/>
          <w:bdr w:val="none" w:sz="0" w:space="0" w:color="auto" w:frame="1"/>
        </w:rPr>
        <w:t>web-based</w:t>
      </w:r>
      <w:r w:rsidRPr="003A5217">
        <w:rPr>
          <w:color w:val="000000" w:themeColor="text1"/>
          <w:bdr w:val="none" w:sz="0" w:space="0" w:color="auto" w:frame="1"/>
        </w:rPr>
        <w:t xml:space="preserve"> pricing engines, price a vanilla option to hedge the corporate </w:t>
      </w:r>
      <w:r w:rsidR="009447A7" w:rsidRPr="003A5217">
        <w:rPr>
          <w:color w:val="000000" w:themeColor="text1"/>
          <w:bdr w:val="none" w:sz="0" w:space="0" w:color="auto" w:frame="1"/>
        </w:rPr>
        <w:t>exposure. To</w:t>
      </w:r>
      <w:r w:rsidRPr="003A5217">
        <w:rPr>
          <w:color w:val="000000" w:themeColor="text1"/>
          <w:bdr w:val="none" w:sz="0" w:space="0" w:color="auto" w:frame="1"/>
        </w:rPr>
        <w:t xml:space="preserve"> check your work, find an option pricing model on the internet and check your work. </w:t>
      </w:r>
      <w:r w:rsidR="009447A7" w:rsidRPr="003A5217">
        <w:rPr>
          <w:color w:val="000000" w:themeColor="text1"/>
          <w:bdr w:val="none" w:sz="0" w:space="0" w:color="auto" w:frame="1"/>
        </w:rPr>
        <w:t>OR</w:t>
      </w:r>
      <w:r w:rsidRPr="003A5217">
        <w:rPr>
          <w:color w:val="000000" w:themeColor="text1"/>
          <w:bdr w:val="none" w:sz="0" w:space="0" w:color="auto" w:frame="1"/>
        </w:rPr>
        <w:t xml:space="preserve"> try this: ​</w:t>
      </w:r>
      <w:hyperlink r:id="rId5" w:history="1">
        <w:r w:rsidR="00775987" w:rsidRPr="003A5217">
          <w:rPr>
            <w:rStyle w:val="Hyperlink"/>
            <w:color w:val="000000" w:themeColor="text1"/>
            <w:bdr w:val="none" w:sz="0" w:space="0" w:color="auto" w:frame="1"/>
          </w:rPr>
          <w:t>http://www.option-price.com/index.php</w:t>
        </w:r>
      </w:hyperlink>
    </w:p>
    <w:p w14:paraId="4FE7BC88" w14:textId="0149D2E0" w:rsidR="007C7F41" w:rsidRPr="003A5217" w:rsidRDefault="00CD420B" w:rsidP="004D1888">
      <w:pPr>
        <w:pStyle w:val="NormalWeb"/>
        <w:shd w:val="clear" w:color="auto" w:fill="FFFFFF"/>
        <w:spacing w:before="0" w:beforeAutospacing="0" w:after="0" w:afterAutospacing="0" w:line="360" w:lineRule="auto"/>
        <w:ind w:left="1440"/>
        <w:jc w:val="both"/>
        <w:rPr>
          <w:color w:val="000000" w:themeColor="text1"/>
          <w:u w:val="single"/>
          <w:bdr w:val="none" w:sz="0" w:space="0" w:color="auto" w:frame="1"/>
        </w:rPr>
      </w:pPr>
      <w:r w:rsidRPr="003A5217">
        <w:rPr>
          <w:color w:val="000000" w:themeColor="text1"/>
          <w:u w:val="single"/>
          <w:bdr w:val="none" w:sz="0" w:space="0" w:color="auto" w:frame="1"/>
        </w:rPr>
        <w:t xml:space="preserve">Hedging </w:t>
      </w:r>
      <w:r w:rsidR="00093405" w:rsidRPr="003A5217">
        <w:rPr>
          <w:color w:val="000000" w:themeColor="text1"/>
          <w:u w:val="single"/>
          <w:bdr w:val="none" w:sz="0" w:space="0" w:color="auto" w:frame="1"/>
        </w:rPr>
        <w:t xml:space="preserve">by </w:t>
      </w:r>
      <w:r w:rsidRPr="003A5217">
        <w:rPr>
          <w:color w:val="000000" w:themeColor="text1"/>
          <w:u w:val="single"/>
          <w:bdr w:val="none" w:sz="0" w:space="0" w:color="auto" w:frame="1"/>
        </w:rPr>
        <w:t>buying a put</w:t>
      </w:r>
    </w:p>
    <w:p w14:paraId="7B3EF257" w14:textId="3CDE67D2" w:rsidR="007C7F41" w:rsidRPr="003A5217" w:rsidRDefault="007C7F41" w:rsidP="004D1888">
      <w:pPr>
        <w:pStyle w:val="NormalWeb"/>
        <w:shd w:val="clear" w:color="auto" w:fill="FFFFFF"/>
        <w:spacing w:before="0" w:beforeAutospacing="0" w:after="0" w:afterAutospacing="0" w:line="360" w:lineRule="auto"/>
        <w:ind w:left="1440"/>
        <w:jc w:val="both"/>
        <w:rPr>
          <w:color w:val="000000" w:themeColor="text1"/>
          <w:bdr w:val="none" w:sz="0" w:space="0" w:color="auto" w:frame="1"/>
        </w:rPr>
      </w:pPr>
      <w:r w:rsidRPr="003A5217">
        <w:rPr>
          <w:color w:val="000000" w:themeColor="text1"/>
          <w:bdr w:val="none" w:sz="0" w:space="0" w:color="auto" w:frame="1"/>
        </w:rPr>
        <w:t>Spot</w:t>
      </w:r>
      <w:r w:rsidR="0067291A" w:rsidRPr="003A5217">
        <w:rPr>
          <w:color w:val="000000" w:themeColor="text1"/>
          <w:bdr w:val="none" w:sz="0" w:space="0" w:color="auto" w:frame="1"/>
        </w:rPr>
        <w:t>:</w:t>
      </w:r>
      <w:r w:rsidRPr="003A5217">
        <w:rPr>
          <w:color w:val="000000" w:themeColor="text1"/>
          <w:bdr w:val="none" w:sz="0" w:space="0" w:color="auto" w:frame="1"/>
        </w:rPr>
        <w:t xml:space="preserve"> </w:t>
      </w:r>
      <w:r w:rsidR="000D332A" w:rsidRPr="003A5217">
        <w:rPr>
          <w:color w:val="000000" w:themeColor="text1"/>
          <w:bdr w:val="none" w:sz="0" w:space="0" w:color="auto" w:frame="1"/>
        </w:rPr>
        <w:t>$</w:t>
      </w:r>
      <w:r w:rsidRPr="003A5217">
        <w:rPr>
          <w:color w:val="000000" w:themeColor="text1"/>
          <w:bdr w:val="none" w:sz="0" w:space="0" w:color="auto" w:frame="1"/>
        </w:rPr>
        <w:t>1.</w:t>
      </w:r>
      <w:r w:rsidR="009E7DDB" w:rsidRPr="003A5217">
        <w:rPr>
          <w:color w:val="000000" w:themeColor="text1"/>
          <w:bdr w:val="none" w:sz="0" w:space="0" w:color="auto" w:frame="1"/>
        </w:rPr>
        <w:t>1</w:t>
      </w:r>
      <w:r w:rsidRPr="003A5217">
        <w:rPr>
          <w:color w:val="000000" w:themeColor="text1"/>
          <w:bdr w:val="none" w:sz="0" w:space="0" w:color="auto" w:frame="1"/>
        </w:rPr>
        <w:t>4</w:t>
      </w:r>
      <w:r w:rsidR="004363F8" w:rsidRPr="003A5217">
        <w:rPr>
          <w:color w:val="000000" w:themeColor="text1"/>
          <w:bdr w:val="none" w:sz="0" w:space="0" w:color="auto" w:frame="1"/>
        </w:rPr>
        <w:t>43/</w:t>
      </w:r>
      <w:r w:rsidR="007D2DDF" w:rsidRPr="003A5217">
        <w:rPr>
          <w:color w:val="000000" w:themeColor="text1"/>
          <w:shd w:val="clear" w:color="auto" w:fill="FFFFFF"/>
        </w:rPr>
        <w:t>€</w:t>
      </w:r>
      <w:r w:rsidR="007E7266" w:rsidRPr="003A5217">
        <w:rPr>
          <w:color w:val="000000" w:themeColor="text1"/>
          <w:shd w:val="clear" w:color="auto" w:fill="FFFFFF"/>
        </w:rPr>
        <w:tab/>
      </w:r>
    </w:p>
    <w:p w14:paraId="6B12AE7A" w14:textId="163C698D" w:rsidR="0067291A" w:rsidRPr="003A5217" w:rsidRDefault="000A6F03" w:rsidP="004D1888">
      <w:pPr>
        <w:pStyle w:val="NormalWeb"/>
        <w:shd w:val="clear" w:color="auto" w:fill="FFFFFF"/>
        <w:spacing w:before="0" w:beforeAutospacing="0" w:after="0" w:afterAutospacing="0" w:line="360" w:lineRule="auto"/>
        <w:ind w:left="1440"/>
        <w:jc w:val="both"/>
        <w:rPr>
          <w:color w:val="000000" w:themeColor="text1"/>
          <w:shd w:val="clear" w:color="auto" w:fill="FFFFFF"/>
        </w:rPr>
      </w:pPr>
      <w:r w:rsidRPr="003A5217">
        <w:rPr>
          <w:color w:val="000000" w:themeColor="text1"/>
          <w:bdr w:val="none" w:sz="0" w:space="0" w:color="auto" w:frame="1"/>
        </w:rPr>
        <w:t>Strike</w:t>
      </w:r>
      <w:r w:rsidR="008A0652" w:rsidRPr="003A5217">
        <w:rPr>
          <w:color w:val="000000" w:themeColor="text1"/>
          <w:bdr w:val="none" w:sz="0" w:space="0" w:color="auto" w:frame="1"/>
        </w:rPr>
        <w:t xml:space="preserve">: </w:t>
      </w:r>
      <w:r w:rsidR="007D2DDF" w:rsidRPr="003A5217">
        <w:rPr>
          <w:color w:val="000000" w:themeColor="text1"/>
          <w:bdr w:val="none" w:sz="0" w:space="0" w:color="auto" w:frame="1"/>
        </w:rPr>
        <w:t>$</w:t>
      </w:r>
      <w:r w:rsidR="004C37F5" w:rsidRPr="003A5217">
        <w:rPr>
          <w:color w:val="000000" w:themeColor="text1"/>
          <w:bdr w:val="none" w:sz="0" w:space="0" w:color="auto" w:frame="1"/>
        </w:rPr>
        <w:t>1.15</w:t>
      </w:r>
      <w:r w:rsidR="008A0652" w:rsidRPr="003A5217">
        <w:rPr>
          <w:color w:val="000000" w:themeColor="text1"/>
          <w:bdr w:val="none" w:sz="0" w:space="0" w:color="auto" w:frame="1"/>
        </w:rPr>
        <w:t>5</w:t>
      </w:r>
      <w:r w:rsidR="00CD420B" w:rsidRPr="003A5217">
        <w:rPr>
          <w:color w:val="000000" w:themeColor="text1"/>
          <w:bdr w:val="none" w:sz="0" w:space="0" w:color="auto" w:frame="1"/>
        </w:rPr>
        <w:t>0</w:t>
      </w:r>
      <w:r w:rsidR="007D2DDF" w:rsidRPr="003A5217">
        <w:rPr>
          <w:color w:val="000000" w:themeColor="text1"/>
          <w:bdr w:val="none" w:sz="0" w:space="0" w:color="auto" w:frame="1"/>
        </w:rPr>
        <w:t>/</w:t>
      </w:r>
      <w:r w:rsidR="007D2DDF" w:rsidRPr="003A5217">
        <w:rPr>
          <w:color w:val="000000" w:themeColor="text1"/>
          <w:shd w:val="clear" w:color="auto" w:fill="FFFFFF"/>
        </w:rPr>
        <w:t>€</w:t>
      </w:r>
    </w:p>
    <w:p w14:paraId="69D2532A" w14:textId="372D7E83" w:rsidR="000A6F03" w:rsidRPr="003A5217" w:rsidRDefault="000A6F03" w:rsidP="004D1888">
      <w:pPr>
        <w:pStyle w:val="NormalWeb"/>
        <w:shd w:val="clear" w:color="auto" w:fill="FFFFFF"/>
        <w:spacing w:before="0" w:beforeAutospacing="0" w:after="0" w:afterAutospacing="0" w:line="360" w:lineRule="auto"/>
        <w:ind w:left="1440"/>
        <w:jc w:val="both"/>
        <w:rPr>
          <w:color w:val="000000" w:themeColor="text1"/>
          <w:shd w:val="clear" w:color="auto" w:fill="FFFFFF"/>
        </w:rPr>
      </w:pPr>
      <w:r w:rsidRPr="003A5217">
        <w:rPr>
          <w:color w:val="000000" w:themeColor="text1"/>
          <w:shd w:val="clear" w:color="auto" w:fill="FFFFFF"/>
        </w:rPr>
        <w:t xml:space="preserve">Expiry date </w:t>
      </w:r>
      <w:r w:rsidR="00C5625D" w:rsidRPr="003A5217">
        <w:rPr>
          <w:color w:val="000000" w:themeColor="text1"/>
          <w:shd w:val="clear" w:color="auto" w:fill="FFFFFF"/>
        </w:rPr>
        <w:t>December 2</w:t>
      </w:r>
      <w:r w:rsidR="008149EB" w:rsidRPr="003A5217">
        <w:rPr>
          <w:color w:val="000000" w:themeColor="text1"/>
          <w:shd w:val="clear" w:color="auto" w:fill="FFFFFF"/>
        </w:rPr>
        <w:t>3, 2021</w:t>
      </w:r>
    </w:p>
    <w:p w14:paraId="2A98249A" w14:textId="0406A020" w:rsidR="008149EB" w:rsidRPr="003A5217" w:rsidRDefault="008149EB" w:rsidP="004D1888">
      <w:pPr>
        <w:pStyle w:val="NormalWeb"/>
        <w:shd w:val="clear" w:color="auto" w:fill="FFFFFF"/>
        <w:spacing w:before="0" w:beforeAutospacing="0" w:after="0" w:afterAutospacing="0" w:line="360" w:lineRule="auto"/>
        <w:ind w:left="1440"/>
        <w:jc w:val="both"/>
        <w:rPr>
          <w:color w:val="000000" w:themeColor="text1"/>
          <w:shd w:val="clear" w:color="auto" w:fill="FFFFFF"/>
        </w:rPr>
      </w:pPr>
      <w:r w:rsidRPr="003A5217">
        <w:rPr>
          <w:color w:val="000000" w:themeColor="text1"/>
          <w:shd w:val="clear" w:color="auto" w:fill="FFFFFF"/>
        </w:rPr>
        <w:t xml:space="preserve">Value </w:t>
      </w:r>
      <w:r w:rsidR="00BC1314" w:rsidRPr="003A5217">
        <w:rPr>
          <w:color w:val="000000" w:themeColor="text1"/>
          <w:shd w:val="clear" w:color="auto" w:fill="FFFFFF"/>
        </w:rPr>
        <w:t>date December 2</w:t>
      </w:r>
      <w:r w:rsidRPr="003A5217">
        <w:rPr>
          <w:color w:val="000000" w:themeColor="text1"/>
          <w:shd w:val="clear" w:color="auto" w:fill="FFFFFF"/>
        </w:rPr>
        <w:t>5,</w:t>
      </w:r>
      <w:r w:rsidR="0004067E" w:rsidRPr="003A5217">
        <w:rPr>
          <w:color w:val="000000" w:themeColor="text1"/>
          <w:shd w:val="clear" w:color="auto" w:fill="FFFFFF"/>
        </w:rPr>
        <w:t xml:space="preserve"> </w:t>
      </w:r>
      <w:r w:rsidRPr="003A5217">
        <w:rPr>
          <w:color w:val="000000" w:themeColor="text1"/>
          <w:shd w:val="clear" w:color="auto" w:fill="FFFFFF"/>
        </w:rPr>
        <w:t>2021</w:t>
      </w:r>
    </w:p>
    <w:p w14:paraId="0C948D73" w14:textId="4E241BF6" w:rsidR="0004067E" w:rsidRPr="003A5217" w:rsidRDefault="0004067E" w:rsidP="004D1888">
      <w:pPr>
        <w:pStyle w:val="NormalWeb"/>
        <w:shd w:val="clear" w:color="auto" w:fill="FFFFFF"/>
        <w:spacing w:before="0" w:beforeAutospacing="0" w:after="0" w:afterAutospacing="0" w:line="360" w:lineRule="auto"/>
        <w:ind w:left="1440"/>
        <w:jc w:val="both"/>
        <w:rPr>
          <w:color w:val="000000" w:themeColor="text1"/>
          <w:shd w:val="clear" w:color="auto" w:fill="FFFFFF"/>
        </w:rPr>
      </w:pPr>
      <w:r w:rsidRPr="003A5217">
        <w:rPr>
          <w:color w:val="000000" w:themeColor="text1"/>
          <w:shd w:val="clear" w:color="auto" w:fill="FFFFFF"/>
        </w:rPr>
        <w:t xml:space="preserve">Premium </w:t>
      </w:r>
      <w:r w:rsidR="00E85E85" w:rsidRPr="003A5217">
        <w:rPr>
          <w:color w:val="000000" w:themeColor="text1"/>
          <w:shd w:val="clear" w:color="auto" w:fill="FFFFFF"/>
        </w:rPr>
        <w:t>=</w:t>
      </w:r>
      <w:r w:rsidR="002F3814" w:rsidRPr="003A5217">
        <w:rPr>
          <w:color w:val="000000" w:themeColor="text1"/>
          <w:shd w:val="clear" w:color="auto" w:fill="FFFFFF"/>
        </w:rPr>
        <w:t>$0.</w:t>
      </w:r>
      <w:r w:rsidR="006F1704" w:rsidRPr="003A5217">
        <w:rPr>
          <w:color w:val="000000" w:themeColor="text1"/>
          <w:shd w:val="clear" w:color="auto" w:fill="FFFFFF"/>
        </w:rPr>
        <w:t>0370</w:t>
      </w:r>
      <w:r w:rsidR="002F3814" w:rsidRPr="003A5217">
        <w:rPr>
          <w:color w:val="000000" w:themeColor="text1"/>
          <w:shd w:val="clear" w:color="auto" w:fill="FFFFFF"/>
        </w:rPr>
        <w:t>/€</w:t>
      </w:r>
    </w:p>
    <w:p w14:paraId="6A0F92C1" w14:textId="2AFD3943" w:rsidR="00F01CF0" w:rsidRPr="003A5217" w:rsidRDefault="00F01CF0" w:rsidP="004D1888">
      <w:pPr>
        <w:pStyle w:val="NormalWeb"/>
        <w:shd w:val="clear" w:color="auto" w:fill="FFFFFF"/>
        <w:spacing w:before="0" w:beforeAutospacing="0" w:after="0" w:afterAutospacing="0" w:line="360" w:lineRule="auto"/>
        <w:ind w:left="1440"/>
        <w:jc w:val="both"/>
        <w:rPr>
          <w:color w:val="000000" w:themeColor="text1"/>
          <w:shd w:val="clear" w:color="auto" w:fill="FFFFFF"/>
        </w:rPr>
      </w:pPr>
      <w:r w:rsidRPr="003A5217">
        <w:rPr>
          <w:color w:val="000000" w:themeColor="text1"/>
          <w:shd w:val="clear" w:color="auto" w:fill="FFFFFF"/>
        </w:rPr>
        <w:t xml:space="preserve">Notional </w:t>
      </w:r>
      <w:r w:rsidR="00E85E85" w:rsidRPr="003A5217">
        <w:rPr>
          <w:color w:val="000000" w:themeColor="text1"/>
          <w:shd w:val="clear" w:color="auto" w:fill="FFFFFF"/>
        </w:rPr>
        <w:t>=</w:t>
      </w:r>
      <w:r w:rsidRPr="003A5217">
        <w:rPr>
          <w:color w:val="000000" w:themeColor="text1"/>
          <w:shd w:val="clear" w:color="auto" w:fill="FFFFFF"/>
        </w:rPr>
        <w:t>10,000,000</w:t>
      </w:r>
    </w:p>
    <w:p w14:paraId="59E38887" w14:textId="7E534E61" w:rsidR="00F01CF0" w:rsidRPr="003A5217" w:rsidRDefault="00F01CF0" w:rsidP="004D1888">
      <w:pPr>
        <w:pStyle w:val="NormalWeb"/>
        <w:shd w:val="clear" w:color="auto" w:fill="FFFFFF"/>
        <w:spacing w:before="0" w:beforeAutospacing="0" w:after="0" w:afterAutospacing="0" w:line="360" w:lineRule="auto"/>
        <w:ind w:left="1440"/>
        <w:jc w:val="both"/>
        <w:rPr>
          <w:color w:val="000000" w:themeColor="text1"/>
          <w:bdr w:val="none" w:sz="0" w:space="0" w:color="auto" w:frame="1"/>
        </w:rPr>
      </w:pPr>
      <w:r w:rsidRPr="003A5217">
        <w:rPr>
          <w:color w:val="000000" w:themeColor="text1"/>
          <w:shd w:val="clear" w:color="auto" w:fill="FFFFFF"/>
        </w:rPr>
        <w:t xml:space="preserve">Premium </w:t>
      </w:r>
      <w:r w:rsidR="00845D26" w:rsidRPr="003A5217">
        <w:rPr>
          <w:color w:val="000000" w:themeColor="text1"/>
          <w:shd w:val="clear" w:color="auto" w:fill="FFFFFF"/>
        </w:rPr>
        <w:t>due=</w:t>
      </w:r>
      <w:r w:rsidR="00A32FB1" w:rsidRPr="003A5217">
        <w:rPr>
          <w:color w:val="000000" w:themeColor="text1"/>
          <w:shd w:val="clear" w:color="auto" w:fill="FFFFFF"/>
        </w:rPr>
        <w:t>370,000</w:t>
      </w:r>
    </w:p>
    <w:p w14:paraId="405D1ECE" w14:textId="5D8AD0A9" w:rsidR="009447A7" w:rsidRPr="003A5217" w:rsidRDefault="0067291A" w:rsidP="004D1888">
      <w:pPr>
        <w:pStyle w:val="NormalWeb"/>
        <w:shd w:val="clear" w:color="auto" w:fill="FFFFFF"/>
        <w:spacing w:before="0" w:beforeAutospacing="0" w:after="0" w:afterAutospacing="0" w:line="360" w:lineRule="auto"/>
        <w:ind w:left="1440"/>
        <w:jc w:val="both"/>
        <w:rPr>
          <w:color w:val="000000" w:themeColor="text1"/>
          <w:bdr w:val="none" w:sz="0" w:space="0" w:color="auto" w:frame="1"/>
        </w:rPr>
      </w:pPr>
      <w:r w:rsidRPr="003A5217">
        <w:rPr>
          <w:color w:val="000000" w:themeColor="text1"/>
          <w:bdr w:val="none" w:sz="0" w:space="0" w:color="auto" w:frame="1"/>
        </w:rPr>
        <w:t>MTM</w:t>
      </w:r>
      <w:r w:rsidR="008A0652" w:rsidRPr="003A5217">
        <w:rPr>
          <w:color w:val="000000" w:themeColor="text1"/>
          <w:bdr w:val="none" w:sz="0" w:space="0" w:color="auto" w:frame="1"/>
        </w:rPr>
        <w:t>=</w:t>
      </w:r>
      <w:r w:rsidR="007D2DDF" w:rsidRPr="003A5217">
        <w:rPr>
          <w:color w:val="000000" w:themeColor="text1"/>
          <w:bdr w:val="none" w:sz="0" w:space="0" w:color="auto" w:frame="1"/>
        </w:rPr>
        <w:t xml:space="preserve"> </w:t>
      </w:r>
      <w:r w:rsidR="005B3579" w:rsidRPr="003A5217">
        <w:rPr>
          <w:color w:val="000000" w:themeColor="text1"/>
          <w:bdr w:val="none" w:sz="0" w:space="0" w:color="auto" w:frame="1"/>
        </w:rPr>
        <w:t>$</w:t>
      </w:r>
      <w:r w:rsidR="008A0652" w:rsidRPr="003A5217">
        <w:rPr>
          <w:color w:val="000000" w:themeColor="text1"/>
          <w:bdr w:val="none" w:sz="0" w:space="0" w:color="auto" w:frame="1"/>
        </w:rPr>
        <w:t>11,</w:t>
      </w:r>
      <w:r w:rsidR="004C37F5" w:rsidRPr="003A5217">
        <w:rPr>
          <w:color w:val="000000" w:themeColor="text1"/>
          <w:bdr w:val="none" w:sz="0" w:space="0" w:color="auto" w:frame="1"/>
        </w:rPr>
        <w:t>5</w:t>
      </w:r>
      <w:r w:rsidR="008A0652" w:rsidRPr="003A5217">
        <w:rPr>
          <w:color w:val="000000" w:themeColor="text1"/>
          <w:bdr w:val="none" w:sz="0" w:space="0" w:color="auto" w:frame="1"/>
        </w:rPr>
        <w:t>5</w:t>
      </w:r>
      <w:r w:rsidR="000444AB" w:rsidRPr="003A5217">
        <w:rPr>
          <w:color w:val="000000" w:themeColor="text1"/>
          <w:bdr w:val="none" w:sz="0" w:space="0" w:color="auto" w:frame="1"/>
        </w:rPr>
        <w:t>0,000</w:t>
      </w:r>
    </w:p>
    <w:p w14:paraId="07E2A293" w14:textId="27360510" w:rsidR="009447A7" w:rsidRPr="003A5217" w:rsidRDefault="00AE6F38" w:rsidP="004D188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</w:rPr>
      </w:pPr>
      <w:r w:rsidRPr="003A5217">
        <w:rPr>
          <w:color w:val="000000" w:themeColor="text1"/>
          <w:bdr w:val="none" w:sz="0" w:space="0" w:color="auto" w:frame="1"/>
        </w:rPr>
        <w:t xml:space="preserve">For a range of possible spot values at ​expiration ​show </w:t>
      </w:r>
    </w:p>
    <w:p w14:paraId="0626E21B" w14:textId="7829BFCD" w:rsidR="008A507B" w:rsidRPr="003A5217" w:rsidRDefault="009447A7" w:rsidP="004D188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</w:rPr>
      </w:pPr>
      <w:r w:rsidRPr="003A5217">
        <w:rPr>
          <w:color w:val="000000" w:themeColor="text1"/>
          <w:bdr w:val="none" w:sz="0" w:space="0" w:color="auto" w:frame="1"/>
        </w:rPr>
        <w:t>T</w:t>
      </w:r>
      <w:r w:rsidR="00AE6F38" w:rsidRPr="003A5217">
        <w:rPr>
          <w:color w:val="000000" w:themeColor="text1"/>
          <w:bdr w:val="none" w:sz="0" w:space="0" w:color="auto" w:frame="1"/>
        </w:rPr>
        <w:t>he underlying position profit/</w:t>
      </w:r>
      <w:r w:rsidRPr="003A5217">
        <w:rPr>
          <w:color w:val="000000" w:themeColor="text1"/>
          <w:bdr w:val="none" w:sz="0" w:space="0" w:color="auto" w:frame="1"/>
        </w:rPr>
        <w:t xml:space="preserve">loss </w:t>
      </w:r>
    </w:p>
    <w:p w14:paraId="00FDC888" w14:textId="34CCDC92" w:rsidR="009447A7" w:rsidRPr="003A5217" w:rsidRDefault="009447A7" w:rsidP="004D188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</w:rPr>
      </w:pPr>
      <w:r w:rsidRPr="003A5217">
        <w:rPr>
          <w:color w:val="000000" w:themeColor="text1"/>
          <w:bdr w:val="none" w:sz="0" w:space="0" w:color="auto" w:frame="1"/>
        </w:rPr>
        <w:t>T</w:t>
      </w:r>
      <w:r w:rsidR="00AE6F38" w:rsidRPr="003A5217">
        <w:rPr>
          <w:color w:val="000000" w:themeColor="text1"/>
          <w:bdr w:val="none" w:sz="0" w:space="0" w:color="auto" w:frame="1"/>
        </w:rPr>
        <w:t xml:space="preserve">he profit/loss scenario of the option you will buy at expiration </w:t>
      </w:r>
    </w:p>
    <w:p w14:paraId="6BDC61B7" w14:textId="2F883174" w:rsidR="00340EEA" w:rsidRPr="003A5217" w:rsidRDefault="009447A7" w:rsidP="004D188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</w:rPr>
      </w:pPr>
      <w:r w:rsidRPr="003A5217">
        <w:rPr>
          <w:color w:val="000000" w:themeColor="text1"/>
          <w:bdr w:val="none" w:sz="0" w:space="0" w:color="auto" w:frame="1"/>
        </w:rPr>
        <w:t>T</w:t>
      </w:r>
      <w:r w:rsidR="00AE6F38" w:rsidRPr="003A5217">
        <w:rPr>
          <w:color w:val="000000" w:themeColor="text1"/>
          <w:bdr w:val="none" w:sz="0" w:space="0" w:color="auto" w:frame="1"/>
        </w:rPr>
        <w:t xml:space="preserve">he underlying position hedged with an option combined. </w:t>
      </w:r>
      <w:r w:rsidR="00AE6F38" w:rsidRPr="003A5217">
        <w:rPr>
          <w:b/>
          <w:bCs/>
          <w:color w:val="000000" w:themeColor="text1"/>
          <w:bdr w:val="none" w:sz="0" w:space="0" w:color="auto" w:frame="1"/>
        </w:rPr>
        <w:t>It should look like slide 20 in presentation 6, titled </w:t>
      </w:r>
    </w:p>
    <w:p w14:paraId="16DDEFF5" w14:textId="5B4B420D" w:rsidR="004D1888" w:rsidRPr="003A5217" w:rsidRDefault="004D1888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</w:rPr>
      </w:pPr>
    </w:p>
    <w:p w14:paraId="7131C177" w14:textId="1CD7DCC8" w:rsidR="004D1888" w:rsidRPr="003A5217" w:rsidRDefault="004D1888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</w:rPr>
      </w:pPr>
    </w:p>
    <w:p w14:paraId="203DA386" w14:textId="77B70E5D" w:rsidR="004D1888" w:rsidRPr="003A5217" w:rsidRDefault="004D1888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</w:rPr>
      </w:pPr>
    </w:p>
    <w:p w14:paraId="44AEF8F3" w14:textId="0791632A" w:rsidR="004D1888" w:rsidRPr="003A5217" w:rsidRDefault="004D1888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</w:rPr>
      </w:pPr>
    </w:p>
    <w:p w14:paraId="6F95F069" w14:textId="6634E826" w:rsidR="004D1888" w:rsidRPr="003A5217" w:rsidRDefault="004D1888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</w:rPr>
      </w:pPr>
    </w:p>
    <w:p w14:paraId="5CCB3FDF" w14:textId="3173DCB4" w:rsidR="004D1888" w:rsidRPr="003A5217" w:rsidRDefault="004D1888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</w:rPr>
      </w:pPr>
    </w:p>
    <w:p w14:paraId="44E6C227" w14:textId="63B3270F" w:rsidR="004D1888" w:rsidRPr="003A5217" w:rsidRDefault="004D1888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</w:rPr>
      </w:pPr>
    </w:p>
    <w:p w14:paraId="6AEE62EE" w14:textId="565647A9" w:rsidR="004D1888" w:rsidRPr="003A5217" w:rsidRDefault="004D1888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</w:rPr>
      </w:pPr>
    </w:p>
    <w:p w14:paraId="4707FA55" w14:textId="77777777" w:rsidR="004D1888" w:rsidRPr="003A5217" w:rsidRDefault="004D1888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</w:rPr>
      </w:pPr>
    </w:p>
    <w:p w14:paraId="01720F84" w14:textId="4EE9D95C" w:rsidR="004D1888" w:rsidRPr="003A5217" w:rsidRDefault="004D1888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 w:themeColor="text1"/>
          <w:bdr w:val="none" w:sz="0" w:space="0" w:color="auto" w:frame="1"/>
        </w:rPr>
      </w:pPr>
    </w:p>
    <w:p w14:paraId="39E862BE" w14:textId="151A02E6" w:rsidR="00340EEA" w:rsidRPr="003A5217" w:rsidRDefault="00AE03D4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 w:themeColor="text1"/>
          <w:u w:val="single"/>
          <w:bdr w:val="none" w:sz="0" w:space="0" w:color="auto" w:frame="1"/>
        </w:rPr>
      </w:pPr>
      <w:r w:rsidRPr="003A5217">
        <w:rPr>
          <w:b/>
          <w:bCs/>
          <w:color w:val="000000" w:themeColor="text1"/>
          <w:u w:val="single"/>
          <w:bdr w:val="none" w:sz="0" w:space="0" w:color="auto" w:frame="1"/>
        </w:rPr>
        <w:t xml:space="preserve">The </w:t>
      </w:r>
      <w:proofErr w:type="spellStart"/>
      <w:r w:rsidRPr="003A5217">
        <w:rPr>
          <w:b/>
          <w:bCs/>
          <w:color w:val="000000" w:themeColor="text1"/>
          <w:u w:val="single"/>
          <w:bdr w:val="none" w:sz="0" w:space="0" w:color="auto" w:frame="1"/>
        </w:rPr>
        <w:t>P&amp;l</w:t>
      </w:r>
      <w:proofErr w:type="spellEnd"/>
      <w:r w:rsidRPr="003A5217">
        <w:rPr>
          <w:b/>
          <w:bCs/>
          <w:color w:val="000000" w:themeColor="text1"/>
          <w:u w:val="single"/>
          <w:bdr w:val="none" w:sz="0" w:space="0" w:color="auto" w:frame="1"/>
        </w:rPr>
        <w:t xml:space="preserve"> @ Expiration ATMF</w:t>
      </w:r>
    </w:p>
    <w:tbl>
      <w:tblPr>
        <w:tblW w:w="8980" w:type="dxa"/>
        <w:tblInd w:w="-5" w:type="dxa"/>
        <w:tblLook w:val="04A0" w:firstRow="1" w:lastRow="0" w:firstColumn="1" w:lastColumn="0" w:noHBand="0" w:noVBand="1"/>
      </w:tblPr>
      <w:tblGrid>
        <w:gridCol w:w="2020"/>
        <w:gridCol w:w="2040"/>
        <w:gridCol w:w="2460"/>
        <w:gridCol w:w="2460"/>
      </w:tblGrid>
      <w:tr w:rsidR="003A5217" w:rsidRPr="003A5217" w14:paraId="39EEF367" w14:textId="77777777" w:rsidTr="007B2F95">
        <w:trPr>
          <w:trHeight w:val="36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01C8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Euro Revenue 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0708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Strike 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B2A4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Premium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3DC8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0.037</w:t>
            </w:r>
          </w:p>
        </w:tc>
      </w:tr>
      <w:tr w:rsidR="003A5217" w:rsidRPr="003A5217" w14:paraId="2479D3AF" w14:textId="77777777" w:rsidTr="007B2F95">
        <w:trPr>
          <w:trHeight w:val="46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96C7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€ 10,000,000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1A65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1.221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8730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370,000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4DE87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3A5217" w:rsidRPr="003A5217" w14:paraId="0B207244" w14:textId="77777777" w:rsidTr="007B2F95">
        <w:trPr>
          <w:trHeight w:val="94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B6F7" w14:textId="77777777" w:rsidR="007B2F95" w:rsidRPr="003A5217" w:rsidRDefault="003A5217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" w:history="1">
              <w:r w:rsidR="007B2F95" w:rsidRPr="003A5217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Spot @ Expiration</w:t>
              </w:r>
            </w:hyperlink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0C21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Euro Revenue @1.2210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2522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Euro put/dollar Call K=1.2210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D4657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Combined Exposure w/ATM</w:t>
            </w:r>
          </w:p>
        </w:tc>
      </w:tr>
      <w:tr w:rsidR="003A5217" w:rsidRPr="003A5217" w14:paraId="192A63F0" w14:textId="77777777" w:rsidTr="007B2F95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5B83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1.1443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B55E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($767,000)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8587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$397,000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7698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($370,000)</w:t>
            </w:r>
          </w:p>
        </w:tc>
      </w:tr>
      <w:tr w:rsidR="003A5217" w:rsidRPr="003A5217" w14:paraId="2999FDC3" w14:textId="77777777" w:rsidTr="007B2F95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8A2F1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1.1555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A63C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($655,000)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9057E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$285,000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875E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($370,000)</w:t>
            </w:r>
          </w:p>
        </w:tc>
      </w:tr>
      <w:tr w:rsidR="003A5217" w:rsidRPr="003A5217" w14:paraId="40F8C8C4" w14:textId="77777777" w:rsidTr="007B2F95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E8CD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1.168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B479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($530,000)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620C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$160,000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522E8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($370,000)</w:t>
            </w:r>
          </w:p>
        </w:tc>
      </w:tr>
      <w:tr w:rsidR="003A5217" w:rsidRPr="003A5217" w14:paraId="21AD40E9" w14:textId="77777777" w:rsidTr="007B2F95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E0AB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1.1765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D551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($445,000)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94C0E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$75,000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A7CC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($370,000)</w:t>
            </w:r>
          </w:p>
        </w:tc>
      </w:tr>
      <w:tr w:rsidR="003A5217" w:rsidRPr="003A5217" w14:paraId="59F1DAF2" w14:textId="77777777" w:rsidTr="007B2F95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F19B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1.1815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7B50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($395,000)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61CA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$25,000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3EEC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($370,000)</w:t>
            </w:r>
          </w:p>
        </w:tc>
      </w:tr>
      <w:tr w:rsidR="003A5217" w:rsidRPr="003A5217" w14:paraId="32E0DD6C" w14:textId="77777777" w:rsidTr="007B2F95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4F61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1.1975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116F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($235,000)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496F5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($135,000)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015B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($370,000)</w:t>
            </w:r>
          </w:p>
        </w:tc>
      </w:tr>
      <w:tr w:rsidR="003A5217" w:rsidRPr="003A5217" w14:paraId="62A4DFAF" w14:textId="77777777" w:rsidTr="007B2F95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3825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E153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($50,000)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E69E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($320,000)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47D1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($370,000)</w:t>
            </w:r>
          </w:p>
        </w:tc>
      </w:tr>
      <w:tr w:rsidR="003A5217" w:rsidRPr="003A5217" w14:paraId="377BD946" w14:textId="77777777" w:rsidTr="007B2F95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36B5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1.233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D9A70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$120,000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AEFA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($370,000)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78311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($250,000)</w:t>
            </w:r>
          </w:p>
        </w:tc>
      </w:tr>
      <w:tr w:rsidR="003A5217" w:rsidRPr="003A5217" w14:paraId="5F217755" w14:textId="77777777" w:rsidTr="007B2F95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31D1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1.2425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2DB2B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$215,000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DBF5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($370,000)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2FF3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($155,000)</w:t>
            </w:r>
          </w:p>
        </w:tc>
      </w:tr>
      <w:tr w:rsidR="003A5217" w:rsidRPr="003A5217" w14:paraId="61FFBCDC" w14:textId="77777777" w:rsidTr="007B2F95">
        <w:trPr>
          <w:trHeight w:val="315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F40A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1.261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DD648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$400,000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28044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($370,000)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9123" w14:textId="77777777" w:rsidR="007B2F95" w:rsidRPr="003A5217" w:rsidRDefault="007B2F95" w:rsidP="004D188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$30,000 </w:t>
            </w:r>
          </w:p>
        </w:tc>
      </w:tr>
    </w:tbl>
    <w:p w14:paraId="5DDEF3D5" w14:textId="34394CCC" w:rsidR="007B2F95" w:rsidRPr="003A5217" w:rsidRDefault="007B2F95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</w:rPr>
      </w:pPr>
    </w:p>
    <w:p w14:paraId="3734E2A4" w14:textId="77777777" w:rsidR="007B2F95" w:rsidRPr="003A5217" w:rsidRDefault="007B2F95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</w:rPr>
      </w:pPr>
    </w:p>
    <w:p w14:paraId="6C4A63AD" w14:textId="67259BE4" w:rsidR="00120E79" w:rsidRPr="003A5217" w:rsidRDefault="00AE6F38" w:rsidP="004D188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</w:rPr>
      </w:pPr>
      <w:r w:rsidRPr="003A5217">
        <w:rPr>
          <w:color w:val="000000" w:themeColor="text1"/>
          <w:bdr w:val="none" w:sz="0" w:space="0" w:color="auto" w:frame="1"/>
        </w:rPr>
        <w:t>Generate a table and graph of the potential profit or loss from these different alternatives.</w:t>
      </w:r>
    </w:p>
    <w:p w14:paraId="28DA5F48" w14:textId="5C8624BF" w:rsidR="009D36D2" w:rsidRPr="003A5217" w:rsidRDefault="009D36D2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</w:rPr>
      </w:pPr>
    </w:p>
    <w:p w14:paraId="213C9A31" w14:textId="2CF4055F" w:rsidR="009D36D2" w:rsidRPr="003A5217" w:rsidRDefault="009D36D2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</w:rPr>
      </w:pPr>
    </w:p>
    <w:tbl>
      <w:tblPr>
        <w:tblW w:w="7120" w:type="dxa"/>
        <w:tblInd w:w="-5" w:type="dxa"/>
        <w:tblLook w:val="04A0" w:firstRow="1" w:lastRow="0" w:firstColumn="1" w:lastColumn="0" w:noHBand="0" w:noVBand="1"/>
      </w:tblPr>
      <w:tblGrid>
        <w:gridCol w:w="1900"/>
        <w:gridCol w:w="1600"/>
        <w:gridCol w:w="2080"/>
        <w:gridCol w:w="1540"/>
      </w:tblGrid>
      <w:tr w:rsidR="003A5217" w:rsidRPr="003A5217" w14:paraId="462F847F" w14:textId="77777777" w:rsidTr="00BC2559">
        <w:trPr>
          <w:trHeight w:val="945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1A1A" w14:textId="116E4738" w:rsidR="00BC2559" w:rsidRPr="003A5217" w:rsidRDefault="007D7166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="00BC2559"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pot at expiration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1D81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Euro revenue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0B156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Euro put/dollar Call K=1.2210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FF10E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Combined Exposure w/ATM</w:t>
            </w:r>
          </w:p>
        </w:tc>
      </w:tr>
      <w:tr w:rsidR="003A5217" w:rsidRPr="003A5217" w14:paraId="125CE78F" w14:textId="77777777" w:rsidTr="00BC2559">
        <w:trPr>
          <w:trHeight w:val="31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DF45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1974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-767000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6A9B" w14:textId="3042BE8E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$397,000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92A0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-370,000</w:t>
            </w:r>
          </w:p>
        </w:tc>
      </w:tr>
      <w:tr w:rsidR="003A5217" w:rsidRPr="003A5217" w14:paraId="585A4AC5" w14:textId="77777777" w:rsidTr="00BC2559">
        <w:trPr>
          <w:trHeight w:val="31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C0DDA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20D0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-445000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A360" w14:textId="0B951CDD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$75,000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F9595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-370000</w:t>
            </w:r>
          </w:p>
        </w:tc>
      </w:tr>
      <w:tr w:rsidR="003A5217" w:rsidRPr="003A5217" w14:paraId="49268DD6" w14:textId="77777777" w:rsidTr="00BC2559">
        <w:trPr>
          <w:trHeight w:val="31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5903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7BB8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-50000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FB17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($320,000)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57281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-370000</w:t>
            </w:r>
          </w:p>
        </w:tc>
      </w:tr>
      <w:tr w:rsidR="003A5217" w:rsidRPr="003A5217" w14:paraId="6AA79E36" w14:textId="77777777" w:rsidTr="00BC2559">
        <w:trPr>
          <w:trHeight w:val="31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35D0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95C0E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215000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D69B7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-370000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D6925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($155,000)</w:t>
            </w:r>
          </w:p>
        </w:tc>
      </w:tr>
      <w:tr w:rsidR="003A5217" w:rsidRPr="003A5217" w14:paraId="29D91604" w14:textId="77777777" w:rsidTr="00BC2559">
        <w:trPr>
          <w:trHeight w:val="315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D5B81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C2E31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EED6" w14:textId="77777777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-370000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43E9" w14:textId="72810480" w:rsidR="00BC2559" w:rsidRPr="003A5217" w:rsidRDefault="00BC2559" w:rsidP="00FE4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52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$30,000</w:t>
            </w:r>
          </w:p>
        </w:tc>
      </w:tr>
    </w:tbl>
    <w:p w14:paraId="5C83A6E2" w14:textId="76E5DB2C" w:rsidR="003053E3" w:rsidRPr="003A5217" w:rsidRDefault="003053E3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</w:rPr>
      </w:pPr>
    </w:p>
    <w:p w14:paraId="1BA024CF" w14:textId="334BACE2" w:rsidR="003053E3" w:rsidRPr="003A5217" w:rsidRDefault="003053E3" w:rsidP="004D1888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</w:rPr>
      </w:pPr>
    </w:p>
    <w:p w14:paraId="2DB0E7A1" w14:textId="72101A69" w:rsidR="001652E6" w:rsidRPr="003A5217" w:rsidRDefault="0051124D" w:rsidP="00C15C5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</w:rPr>
      </w:pPr>
      <w:r w:rsidRPr="003A5217">
        <w:rPr>
          <w:noProof/>
          <w:color w:val="000000" w:themeColor="text1"/>
        </w:rPr>
        <w:drawing>
          <wp:inline distT="0" distB="0" distL="0" distR="0" wp14:anchorId="0B7EF0C3" wp14:editId="14B78742">
            <wp:extent cx="5886450" cy="459105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39927A7" w14:textId="77777777" w:rsidR="00C15C51" w:rsidRPr="003A5217" w:rsidRDefault="00C15C51" w:rsidP="00C15C5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bdr w:val="none" w:sz="0" w:space="0" w:color="auto" w:frame="1"/>
        </w:rPr>
      </w:pPr>
    </w:p>
    <w:p w14:paraId="402599BF" w14:textId="0F4D1D77" w:rsidR="00B734FB" w:rsidRPr="003A5217" w:rsidRDefault="00AE6F38" w:rsidP="004D188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3A5217">
        <w:rPr>
          <w:b/>
          <w:bCs/>
          <w:color w:val="000000" w:themeColor="text1"/>
          <w:bdr w:val="none" w:sz="0" w:space="0" w:color="auto" w:frame="1"/>
        </w:rPr>
        <w:t xml:space="preserve">Compare not hedging, hedging with a forward </w:t>
      </w:r>
      <w:r w:rsidR="003A5217" w:rsidRPr="003A5217">
        <w:rPr>
          <w:b/>
          <w:bCs/>
          <w:color w:val="000000" w:themeColor="text1"/>
          <w:bdr w:val="none" w:sz="0" w:space="0" w:color="auto" w:frame="1"/>
        </w:rPr>
        <w:t>vs.</w:t>
      </w:r>
      <w:r w:rsidRPr="003A5217">
        <w:rPr>
          <w:b/>
          <w:bCs/>
          <w:color w:val="000000" w:themeColor="text1"/>
          <w:bdr w:val="none" w:sz="0" w:space="0" w:color="auto" w:frame="1"/>
        </w:rPr>
        <w:t xml:space="preserve"> hedging with an option</w:t>
      </w:r>
    </w:p>
    <w:p w14:paraId="71AC93DD" w14:textId="45B4962F" w:rsidR="00E05248" w:rsidRPr="003A5217" w:rsidRDefault="00E67584" w:rsidP="007F3828">
      <w:pPr>
        <w:pStyle w:val="NormalWeb"/>
        <w:shd w:val="clear" w:color="auto" w:fill="FFFFFF"/>
        <w:spacing w:before="0" w:beforeAutospacing="0" w:after="0" w:afterAutospacing="0" w:line="480" w:lineRule="auto"/>
        <w:ind w:firstLine="360"/>
        <w:jc w:val="both"/>
        <w:rPr>
          <w:bCs/>
          <w:color w:val="000000" w:themeColor="text1"/>
          <w:bdr w:val="none" w:sz="0" w:space="0" w:color="auto" w:frame="1"/>
        </w:rPr>
      </w:pPr>
      <w:r w:rsidRPr="003A5217">
        <w:rPr>
          <w:bCs/>
          <w:color w:val="000000" w:themeColor="text1"/>
          <w:bdr w:val="none" w:sz="0" w:space="0" w:color="auto" w:frame="1"/>
        </w:rPr>
        <w:t>Not hedging, hedging with a forw</w:t>
      </w:r>
      <w:r w:rsidR="00AC1D40" w:rsidRPr="003A5217">
        <w:rPr>
          <w:bCs/>
          <w:color w:val="000000" w:themeColor="text1"/>
          <w:bdr w:val="none" w:sz="0" w:space="0" w:color="auto" w:frame="1"/>
        </w:rPr>
        <w:t xml:space="preserve">ard, and hedging with an option </w:t>
      </w:r>
      <w:r w:rsidR="009F54FF" w:rsidRPr="003A5217">
        <w:rPr>
          <w:bCs/>
          <w:color w:val="000000" w:themeColor="text1"/>
          <w:bdr w:val="none" w:sz="0" w:space="0" w:color="auto" w:frame="1"/>
        </w:rPr>
        <w:t>when tho</w:t>
      </w:r>
      <w:r w:rsidR="008C1E8D" w:rsidRPr="003A5217">
        <w:rPr>
          <w:bCs/>
          <w:color w:val="000000" w:themeColor="text1"/>
          <w:bdr w:val="none" w:sz="0" w:space="0" w:color="auto" w:frame="1"/>
        </w:rPr>
        <w:t xml:space="preserve">ught together causes a paradox </w:t>
      </w:r>
      <w:r w:rsidR="00986E07" w:rsidRPr="003A5217">
        <w:rPr>
          <w:bCs/>
          <w:color w:val="000000" w:themeColor="text1"/>
          <w:bdr w:val="none" w:sz="0" w:space="0" w:color="auto" w:frame="1"/>
        </w:rPr>
        <w:t xml:space="preserve">due to uncertainty of risks. </w:t>
      </w:r>
      <w:r w:rsidR="004F7D14" w:rsidRPr="003A5217">
        <w:rPr>
          <w:bCs/>
          <w:color w:val="000000" w:themeColor="text1"/>
          <w:bdr w:val="none" w:sz="0" w:space="0" w:color="auto" w:frame="1"/>
        </w:rPr>
        <w:t xml:space="preserve">The sole purpose of hedging is mitigate market volatilities. Therefore, </w:t>
      </w:r>
      <w:r w:rsidR="00661C97" w:rsidRPr="003A5217">
        <w:rPr>
          <w:bCs/>
          <w:color w:val="000000" w:themeColor="text1"/>
          <w:bdr w:val="none" w:sz="0" w:space="0" w:color="auto" w:frame="1"/>
        </w:rPr>
        <w:t>not hedgi</w:t>
      </w:r>
      <w:r w:rsidR="009B408A" w:rsidRPr="003A5217">
        <w:rPr>
          <w:bCs/>
          <w:color w:val="000000" w:themeColor="text1"/>
          <w:bdr w:val="none" w:sz="0" w:space="0" w:color="auto" w:frame="1"/>
        </w:rPr>
        <w:t>ng is ignoring that there are</w:t>
      </w:r>
      <w:r w:rsidR="00661C97" w:rsidRPr="003A5217">
        <w:rPr>
          <w:bCs/>
          <w:color w:val="000000" w:themeColor="text1"/>
          <w:bdr w:val="none" w:sz="0" w:space="0" w:color="auto" w:frame="1"/>
        </w:rPr>
        <w:t xml:space="preserve"> market threats especially financial that can cause signific</w:t>
      </w:r>
      <w:r w:rsidR="00281408" w:rsidRPr="003A5217">
        <w:rPr>
          <w:bCs/>
          <w:color w:val="000000" w:themeColor="text1"/>
          <w:bdr w:val="none" w:sz="0" w:space="0" w:color="auto" w:frame="1"/>
        </w:rPr>
        <w:t xml:space="preserve">ant losses to a firm. </w:t>
      </w:r>
      <w:r w:rsidR="00E90A24" w:rsidRPr="003A5217">
        <w:rPr>
          <w:bCs/>
          <w:color w:val="000000" w:themeColor="text1"/>
          <w:bdr w:val="none" w:sz="0" w:space="0" w:color="auto" w:frame="1"/>
        </w:rPr>
        <w:t xml:space="preserve">On the other hand, hedging with a forward </w:t>
      </w:r>
      <w:r w:rsidR="003A5217" w:rsidRPr="003A5217">
        <w:rPr>
          <w:bCs/>
          <w:color w:val="000000" w:themeColor="text1"/>
          <w:bdr w:val="none" w:sz="0" w:space="0" w:color="auto" w:frame="1"/>
        </w:rPr>
        <w:t>vs.</w:t>
      </w:r>
      <w:bookmarkStart w:id="0" w:name="_GoBack"/>
      <w:bookmarkEnd w:id="0"/>
      <w:r w:rsidR="00E90A24" w:rsidRPr="003A5217">
        <w:rPr>
          <w:bCs/>
          <w:color w:val="000000" w:themeColor="text1"/>
          <w:bdr w:val="none" w:sz="0" w:space="0" w:color="auto" w:frame="1"/>
        </w:rPr>
        <w:t xml:space="preserve"> hedging with an option are the two major hedging t</w:t>
      </w:r>
      <w:r w:rsidR="00C52E45" w:rsidRPr="003A5217">
        <w:rPr>
          <w:bCs/>
          <w:color w:val="000000" w:themeColor="text1"/>
          <w:bdr w:val="none" w:sz="0" w:space="0" w:color="auto" w:frame="1"/>
        </w:rPr>
        <w:t>echniques for offsetting risks however the</w:t>
      </w:r>
      <w:r w:rsidR="0035235B" w:rsidRPr="003A5217">
        <w:rPr>
          <w:bCs/>
          <w:color w:val="000000" w:themeColor="text1"/>
          <w:bdr w:val="none" w:sz="0" w:space="0" w:color="auto" w:frame="1"/>
        </w:rPr>
        <w:t>y</w:t>
      </w:r>
      <w:r w:rsidR="00C52E45" w:rsidRPr="003A5217">
        <w:rPr>
          <w:bCs/>
          <w:color w:val="000000" w:themeColor="text1"/>
          <w:bdr w:val="none" w:sz="0" w:space="0" w:color="auto" w:frame="1"/>
        </w:rPr>
        <w:t xml:space="preserve"> operate differently. </w:t>
      </w:r>
      <w:r w:rsidR="009055E9" w:rsidRPr="003A5217">
        <w:rPr>
          <w:bCs/>
          <w:color w:val="000000" w:themeColor="text1"/>
          <w:bdr w:val="none" w:sz="0" w:space="0" w:color="auto" w:frame="1"/>
        </w:rPr>
        <w:t xml:space="preserve">Forward hedging is the most basic </w:t>
      </w:r>
      <w:r w:rsidR="006B229F" w:rsidRPr="003A5217">
        <w:rPr>
          <w:bCs/>
          <w:color w:val="000000" w:themeColor="text1"/>
          <w:bdr w:val="none" w:sz="0" w:space="0" w:color="auto" w:frame="1"/>
        </w:rPr>
        <w:t xml:space="preserve">tool </w:t>
      </w:r>
      <w:r w:rsidR="009055E9" w:rsidRPr="003A5217">
        <w:rPr>
          <w:bCs/>
          <w:color w:val="000000" w:themeColor="text1"/>
          <w:bdr w:val="none" w:sz="0" w:space="0" w:color="auto" w:frame="1"/>
        </w:rPr>
        <w:t xml:space="preserve">to cover financial risks. </w:t>
      </w:r>
      <w:r w:rsidR="006B229F" w:rsidRPr="003A5217">
        <w:rPr>
          <w:bCs/>
          <w:color w:val="000000" w:themeColor="text1"/>
          <w:bdr w:val="none" w:sz="0" w:space="0" w:color="auto" w:frame="1"/>
        </w:rPr>
        <w:t xml:space="preserve">It </w:t>
      </w:r>
      <w:r w:rsidR="00382E7F" w:rsidRPr="003A5217">
        <w:rPr>
          <w:bCs/>
          <w:color w:val="000000" w:themeColor="text1"/>
          <w:bdr w:val="none" w:sz="0" w:space="0" w:color="auto" w:frame="1"/>
        </w:rPr>
        <w:t>creates only</w:t>
      </w:r>
      <w:r w:rsidR="00655ADC" w:rsidRPr="003A5217">
        <w:rPr>
          <w:bCs/>
          <w:color w:val="000000" w:themeColor="text1"/>
          <w:bdr w:val="none" w:sz="0" w:space="0" w:color="auto" w:frame="1"/>
        </w:rPr>
        <w:t xml:space="preserve"> one selling price leaving gap for losses of prices moves otherwise. However </w:t>
      </w:r>
      <w:r w:rsidR="00D46345" w:rsidRPr="003A5217">
        <w:rPr>
          <w:bCs/>
          <w:color w:val="000000" w:themeColor="text1"/>
          <w:bdr w:val="none" w:sz="0" w:space="0" w:color="auto" w:frame="1"/>
        </w:rPr>
        <w:t xml:space="preserve">hedging with options is </w:t>
      </w:r>
      <w:r w:rsidR="0000365C" w:rsidRPr="003A5217">
        <w:rPr>
          <w:bCs/>
          <w:color w:val="000000" w:themeColor="text1"/>
          <w:bdr w:val="none" w:sz="0" w:space="0" w:color="auto" w:frame="1"/>
        </w:rPr>
        <w:t xml:space="preserve">protection </w:t>
      </w:r>
      <w:r w:rsidR="00D46345" w:rsidRPr="003A5217">
        <w:rPr>
          <w:bCs/>
          <w:color w:val="000000" w:themeColor="text1"/>
          <w:bdr w:val="none" w:sz="0" w:space="0" w:color="auto" w:frame="1"/>
        </w:rPr>
        <w:t xml:space="preserve">more </w:t>
      </w:r>
      <w:r w:rsidR="0000365C" w:rsidRPr="003A5217">
        <w:rPr>
          <w:bCs/>
          <w:color w:val="000000" w:themeColor="text1"/>
          <w:bdr w:val="none" w:sz="0" w:space="0" w:color="auto" w:frame="1"/>
        </w:rPr>
        <w:t xml:space="preserve">secure as it allows for price </w:t>
      </w:r>
      <w:r w:rsidR="004936AE" w:rsidRPr="003A5217">
        <w:rPr>
          <w:bCs/>
          <w:color w:val="000000" w:themeColor="text1"/>
          <w:bdr w:val="none" w:sz="0" w:space="0" w:color="auto" w:frame="1"/>
        </w:rPr>
        <w:t xml:space="preserve">sudden price changes. </w:t>
      </w:r>
      <w:r w:rsidR="001F1A21" w:rsidRPr="003A5217">
        <w:rPr>
          <w:bCs/>
          <w:color w:val="000000" w:themeColor="text1"/>
          <w:bdr w:val="none" w:sz="0" w:space="0" w:color="auto" w:frame="1"/>
        </w:rPr>
        <w:t>In addition</w:t>
      </w:r>
      <w:r w:rsidR="00C15C51" w:rsidRPr="003A5217">
        <w:rPr>
          <w:bCs/>
          <w:color w:val="000000" w:themeColor="text1"/>
          <w:bdr w:val="none" w:sz="0" w:space="0" w:color="auto" w:frame="1"/>
        </w:rPr>
        <w:t>,</w:t>
      </w:r>
      <w:r w:rsidR="004936AE" w:rsidRPr="003A5217">
        <w:rPr>
          <w:bCs/>
          <w:color w:val="000000" w:themeColor="text1"/>
          <w:bdr w:val="none" w:sz="0" w:space="0" w:color="auto" w:frame="1"/>
        </w:rPr>
        <w:t xml:space="preserve"> an option carries </w:t>
      </w:r>
      <w:r w:rsidR="004936AE" w:rsidRPr="003A5217">
        <w:rPr>
          <w:bCs/>
          <w:color w:val="000000" w:themeColor="text1"/>
          <w:bdr w:val="none" w:sz="0" w:space="0" w:color="auto" w:frame="1"/>
        </w:rPr>
        <w:lastRenderedPageBreak/>
        <w:t xml:space="preserve">the value of the underlying unlike a forward and this means to offers huge returns. However, option have upfront cost called premiums that must be deducted from </w:t>
      </w:r>
      <w:r w:rsidR="006F0F85" w:rsidRPr="003A5217">
        <w:rPr>
          <w:bCs/>
          <w:color w:val="000000" w:themeColor="text1"/>
          <w:bdr w:val="none" w:sz="0" w:space="0" w:color="auto" w:frame="1"/>
        </w:rPr>
        <w:t>the total returns.</w:t>
      </w:r>
    </w:p>
    <w:p w14:paraId="119B9D58" w14:textId="64BA4604" w:rsidR="00E853AD" w:rsidRPr="003A5217" w:rsidRDefault="00E853AD" w:rsidP="004D18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853AD" w:rsidRPr="003A5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F51A8"/>
    <w:multiLevelType w:val="hybridMultilevel"/>
    <w:tmpl w:val="4BA2EE78"/>
    <w:lvl w:ilvl="0" w:tplc="F220575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3044F5"/>
    <w:multiLevelType w:val="hybridMultilevel"/>
    <w:tmpl w:val="B88ED3EA"/>
    <w:lvl w:ilvl="0" w:tplc="74BA94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4A1433"/>
    <w:multiLevelType w:val="hybridMultilevel"/>
    <w:tmpl w:val="D9AAF35C"/>
    <w:lvl w:ilvl="0" w:tplc="15443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F38"/>
    <w:rsid w:val="0000365C"/>
    <w:rsid w:val="0004067E"/>
    <w:rsid w:val="000444AB"/>
    <w:rsid w:val="00071D1F"/>
    <w:rsid w:val="00090E31"/>
    <w:rsid w:val="00093405"/>
    <w:rsid w:val="000A6F03"/>
    <w:rsid w:val="000D332A"/>
    <w:rsid w:val="000F4CEA"/>
    <w:rsid w:val="00120E79"/>
    <w:rsid w:val="00141BBC"/>
    <w:rsid w:val="001652E6"/>
    <w:rsid w:val="00172644"/>
    <w:rsid w:val="00187B2F"/>
    <w:rsid w:val="001F1A21"/>
    <w:rsid w:val="001F3CE1"/>
    <w:rsid w:val="00281408"/>
    <w:rsid w:val="002F3814"/>
    <w:rsid w:val="003053E3"/>
    <w:rsid w:val="00340EEA"/>
    <w:rsid w:val="0035235B"/>
    <w:rsid w:val="0037601D"/>
    <w:rsid w:val="00377DEB"/>
    <w:rsid w:val="00382E7F"/>
    <w:rsid w:val="003A5217"/>
    <w:rsid w:val="003F5090"/>
    <w:rsid w:val="004363F8"/>
    <w:rsid w:val="004936AE"/>
    <w:rsid w:val="004C37F5"/>
    <w:rsid w:val="004D1888"/>
    <w:rsid w:val="004D20BE"/>
    <w:rsid w:val="004F7D14"/>
    <w:rsid w:val="0051124D"/>
    <w:rsid w:val="0053458A"/>
    <w:rsid w:val="00540E45"/>
    <w:rsid w:val="00543614"/>
    <w:rsid w:val="00564D17"/>
    <w:rsid w:val="00571627"/>
    <w:rsid w:val="00580A19"/>
    <w:rsid w:val="0058272F"/>
    <w:rsid w:val="005A511E"/>
    <w:rsid w:val="005B3579"/>
    <w:rsid w:val="0064017C"/>
    <w:rsid w:val="00655ADC"/>
    <w:rsid w:val="00661C97"/>
    <w:rsid w:val="0067291A"/>
    <w:rsid w:val="00692A6B"/>
    <w:rsid w:val="006B229F"/>
    <w:rsid w:val="006E4F7F"/>
    <w:rsid w:val="006F0632"/>
    <w:rsid w:val="006F0F85"/>
    <w:rsid w:val="006F1704"/>
    <w:rsid w:val="006F4483"/>
    <w:rsid w:val="00703F8A"/>
    <w:rsid w:val="00775987"/>
    <w:rsid w:val="007B2F95"/>
    <w:rsid w:val="007C7F41"/>
    <w:rsid w:val="007D2DDF"/>
    <w:rsid w:val="007D7166"/>
    <w:rsid w:val="007E7266"/>
    <w:rsid w:val="007F3828"/>
    <w:rsid w:val="008149EB"/>
    <w:rsid w:val="00845D26"/>
    <w:rsid w:val="008A0652"/>
    <w:rsid w:val="008A507B"/>
    <w:rsid w:val="008C1E8D"/>
    <w:rsid w:val="008D2D28"/>
    <w:rsid w:val="009055E9"/>
    <w:rsid w:val="009447A7"/>
    <w:rsid w:val="00986E07"/>
    <w:rsid w:val="00990808"/>
    <w:rsid w:val="009B408A"/>
    <w:rsid w:val="009D36D2"/>
    <w:rsid w:val="009E758A"/>
    <w:rsid w:val="009E7DDB"/>
    <w:rsid w:val="009F54FF"/>
    <w:rsid w:val="00A03010"/>
    <w:rsid w:val="00A32FB1"/>
    <w:rsid w:val="00A41FAE"/>
    <w:rsid w:val="00A56A83"/>
    <w:rsid w:val="00A7173B"/>
    <w:rsid w:val="00AC1D40"/>
    <w:rsid w:val="00AD298D"/>
    <w:rsid w:val="00AD7ED7"/>
    <w:rsid w:val="00AE03D4"/>
    <w:rsid w:val="00AE6F38"/>
    <w:rsid w:val="00AF2107"/>
    <w:rsid w:val="00B25E83"/>
    <w:rsid w:val="00B734FB"/>
    <w:rsid w:val="00B94989"/>
    <w:rsid w:val="00BC1314"/>
    <w:rsid w:val="00BC2559"/>
    <w:rsid w:val="00BE19E1"/>
    <w:rsid w:val="00C15C51"/>
    <w:rsid w:val="00C52E45"/>
    <w:rsid w:val="00C5625D"/>
    <w:rsid w:val="00CD420B"/>
    <w:rsid w:val="00D2142B"/>
    <w:rsid w:val="00D46345"/>
    <w:rsid w:val="00D8054A"/>
    <w:rsid w:val="00D93054"/>
    <w:rsid w:val="00E05248"/>
    <w:rsid w:val="00E54BCA"/>
    <w:rsid w:val="00E67584"/>
    <w:rsid w:val="00E853AD"/>
    <w:rsid w:val="00E85E85"/>
    <w:rsid w:val="00E902EB"/>
    <w:rsid w:val="00E90A24"/>
    <w:rsid w:val="00E910EC"/>
    <w:rsid w:val="00ED56E9"/>
    <w:rsid w:val="00F01CF0"/>
    <w:rsid w:val="00F70A14"/>
    <w:rsid w:val="00F879C6"/>
    <w:rsid w:val="00FB42D7"/>
    <w:rsid w:val="00FC5D5E"/>
    <w:rsid w:val="00FE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78304"/>
  <w15:chartTrackingRefBased/>
  <w15:docId w15:val="{9855693F-C620-46F6-9E2C-4C33B7FB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6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6F38"/>
    <w:rPr>
      <w:b/>
      <w:bCs/>
    </w:rPr>
  </w:style>
  <w:style w:type="paragraph" w:styleId="ListParagraph">
    <w:name w:val="List Paragraph"/>
    <w:basedOn w:val="Normal"/>
    <w:uiPriority w:val="34"/>
    <w:qFormat/>
    <w:rsid w:val="009447A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598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71D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5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ot@Expiration" TargetMode="External"/><Relationship Id="rId5" Type="http://schemas.openxmlformats.org/officeDocument/2006/relationships/hyperlink" Target="http://www.option-price.com/index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lan\Documents\hedging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Potential Profit or Loss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259808543349557"/>
          <c:y val="0.1102749140893471"/>
          <c:w val="0.8053188254380822"/>
          <c:h val="0.72063560353924827"/>
        </c:manualLayout>
      </c:layout>
      <c:lineChart>
        <c:grouping val="standard"/>
        <c:varyColors val="0"/>
        <c:ser>
          <c:idx val="0"/>
          <c:order val="0"/>
          <c:tx>
            <c:v>Euro Revenue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Sheet1!$A$20:$A$24</c:f>
              <c:numCache>
                <c:formatCode>General</c:formatCode>
                <c:ptCount val="5"/>
                <c:pt idx="0">
                  <c:v>1.1399999999999999</c:v>
                </c:pt>
                <c:pt idx="1">
                  <c:v>1.17</c:v>
                </c:pt>
                <c:pt idx="2">
                  <c:v>1.2</c:v>
                </c:pt>
                <c:pt idx="3">
                  <c:v>1.24</c:v>
                </c:pt>
                <c:pt idx="4">
                  <c:v>1.27</c:v>
                </c:pt>
              </c:numCache>
            </c:numRef>
          </c:cat>
          <c:val>
            <c:numRef>
              <c:f>Sheet1!$B$20:$B$24</c:f>
              <c:numCache>
                <c:formatCode>General</c:formatCode>
                <c:ptCount val="5"/>
                <c:pt idx="0">
                  <c:v>-767000</c:v>
                </c:pt>
                <c:pt idx="1">
                  <c:v>-445000</c:v>
                </c:pt>
                <c:pt idx="2">
                  <c:v>-50000</c:v>
                </c:pt>
                <c:pt idx="3">
                  <c:v>215000</c:v>
                </c:pt>
                <c:pt idx="4">
                  <c:v>400000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A5D7-4D6D-8DE5-420CCD07DFC1}"/>
            </c:ext>
          </c:extLst>
        </c:ser>
        <c:ser>
          <c:idx val="1"/>
          <c:order val="1"/>
          <c:tx>
            <c:v>Euro Put/dollar Call K=1.2210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Sheet1!$A$20:$A$24</c:f>
              <c:numCache>
                <c:formatCode>General</c:formatCode>
                <c:ptCount val="5"/>
                <c:pt idx="0">
                  <c:v>1.1399999999999999</c:v>
                </c:pt>
                <c:pt idx="1">
                  <c:v>1.17</c:v>
                </c:pt>
                <c:pt idx="2">
                  <c:v>1.2</c:v>
                </c:pt>
                <c:pt idx="3">
                  <c:v>1.24</c:v>
                </c:pt>
                <c:pt idx="4">
                  <c:v>1.27</c:v>
                </c:pt>
              </c:numCache>
            </c:numRef>
          </c:cat>
          <c:val>
            <c:numRef>
              <c:f>Sheet1!$C$20:$C$24</c:f>
              <c:numCache>
                <c:formatCode>"$"#,##0_);[Red]\("$"#,##0\)</c:formatCode>
                <c:ptCount val="5"/>
                <c:pt idx="0">
                  <c:v>397000</c:v>
                </c:pt>
                <c:pt idx="1">
                  <c:v>75000</c:v>
                </c:pt>
                <c:pt idx="2">
                  <c:v>-320000</c:v>
                </c:pt>
                <c:pt idx="3" formatCode="General">
                  <c:v>-370000</c:v>
                </c:pt>
                <c:pt idx="4" formatCode="General">
                  <c:v>-370000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A5D7-4D6D-8DE5-420CCD07DFC1}"/>
            </c:ext>
          </c:extLst>
        </c:ser>
        <c:ser>
          <c:idx val="2"/>
          <c:order val="2"/>
          <c:tx>
            <c:v>Combined Exposure w/ATM</c:v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Sheet1!$A$20:$A$24</c:f>
              <c:numCache>
                <c:formatCode>General</c:formatCode>
                <c:ptCount val="5"/>
                <c:pt idx="0">
                  <c:v>1.1399999999999999</c:v>
                </c:pt>
                <c:pt idx="1">
                  <c:v>1.17</c:v>
                </c:pt>
                <c:pt idx="2">
                  <c:v>1.2</c:v>
                </c:pt>
                <c:pt idx="3">
                  <c:v>1.24</c:v>
                </c:pt>
                <c:pt idx="4">
                  <c:v>1.27</c:v>
                </c:pt>
              </c:numCache>
            </c:numRef>
          </c:cat>
          <c:val>
            <c:numRef>
              <c:f>Sheet1!$D$20:$D$24</c:f>
              <c:numCache>
                <c:formatCode>General</c:formatCode>
                <c:ptCount val="5"/>
                <c:pt idx="0" formatCode="#,##0">
                  <c:v>-370000</c:v>
                </c:pt>
                <c:pt idx="1">
                  <c:v>-370000</c:v>
                </c:pt>
                <c:pt idx="2">
                  <c:v>-370000</c:v>
                </c:pt>
                <c:pt idx="3" formatCode="&quot;$&quot;#,##0_);[Red]\(&quot;$&quot;#,##0\)">
                  <c:v>-155000</c:v>
                </c:pt>
                <c:pt idx="4" formatCode="&quot;$&quot;#,##0_);[Red]\(&quot;$&quot;#,##0\)">
                  <c:v>30000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A5D7-4D6D-8DE5-420CCD07DF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59989120"/>
        <c:axId val="-1759986400"/>
      </c:lineChart>
      <c:catAx>
        <c:axId val="-17599891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Spot at Expiration</a:t>
                </a:r>
              </a:p>
            </c:rich>
          </c:tx>
          <c:layout>
            <c:manualLayout>
              <c:xMode val="edge"/>
              <c:yMode val="edge"/>
              <c:x val="0.51768162474836277"/>
              <c:y val="0.734483145938635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59986400"/>
        <c:crosses val="autoZero"/>
        <c:auto val="1"/>
        <c:lblAlgn val="ctr"/>
        <c:lblOffset val="100"/>
        <c:noMultiLvlLbl val="0"/>
      </c:catAx>
      <c:valAx>
        <c:axId val="-1759986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US Dollar amount at Expiration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599891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34734517408624893"/>
          <c:y val="0.85887215342895418"/>
          <c:w val="0.29666777089756979"/>
          <c:h val="0.1400424739438690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shossai011@citymail.cuny.edu</dc:creator>
  <cp:keywords/>
  <dc:description/>
  <cp:lastModifiedBy>GEOFF</cp:lastModifiedBy>
  <cp:revision>2</cp:revision>
  <dcterms:created xsi:type="dcterms:W3CDTF">2021-11-13T23:42:00Z</dcterms:created>
  <dcterms:modified xsi:type="dcterms:W3CDTF">2021-11-13T23:42:00Z</dcterms:modified>
</cp:coreProperties>
</file>